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34" w:rsidRDefault="00F43034" w:rsidP="00F4303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F43034" w:rsidRPr="00F43034" w:rsidRDefault="00F43034" w:rsidP="00F43034">
      <w:pPr>
        <w:jc w:val="right"/>
        <w:rPr>
          <w:rFonts w:ascii="Arial" w:hAnsi="Arial" w:cs="Arial"/>
          <w:b/>
          <w:sz w:val="24"/>
          <w:szCs w:val="24"/>
          <w:lang w:val="mk-MK"/>
        </w:rPr>
      </w:pPr>
      <w:r w:rsidRPr="00F43034">
        <w:rPr>
          <w:rFonts w:ascii="Arial" w:hAnsi="Arial" w:cs="Arial"/>
          <w:b/>
          <w:sz w:val="24"/>
          <w:szCs w:val="24"/>
          <w:lang w:val="mk-MK"/>
        </w:rPr>
        <w:t>П Р Е Д Л О Г</w:t>
      </w:r>
    </w:p>
    <w:p w:rsidR="00F43034" w:rsidRDefault="00F43034" w:rsidP="00F4303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43034" w:rsidRDefault="00F43034" w:rsidP="00F43034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43034" w:rsidRPr="00F43034" w:rsidRDefault="00F43034" w:rsidP="00F43034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>Врз основа на член 32 од Статутот на Акционерското друштво за приредување игри на среќа и забавни игри ЛОТАРИЈА НА МАКЕДОНИЈА Скопје, а согласно член 383 став 1 т.2, 384 став 2 т.1,2, 476 став 4 и 482 од Законот за трговските друштва, Собранието на својата седница одржана на ден</w:t>
      </w:r>
      <w:r w:rsidR="000F485E">
        <w:rPr>
          <w:rFonts w:ascii="Arial" w:hAnsi="Arial" w:cs="Arial"/>
          <w:sz w:val="22"/>
          <w:szCs w:val="22"/>
        </w:rPr>
        <w:t xml:space="preserve"> 1</w:t>
      </w:r>
      <w:r w:rsidR="000F485E">
        <w:rPr>
          <w:rFonts w:ascii="Arial" w:hAnsi="Arial" w:cs="Arial"/>
          <w:sz w:val="22"/>
          <w:szCs w:val="22"/>
          <w:lang w:val="mk-MK"/>
        </w:rPr>
        <w:t>8</w:t>
      </w:r>
      <w:r w:rsidRPr="00F43034">
        <w:rPr>
          <w:rFonts w:ascii="Arial" w:hAnsi="Arial" w:cs="Arial"/>
          <w:sz w:val="22"/>
          <w:szCs w:val="22"/>
        </w:rPr>
        <w:t>.05</w:t>
      </w:r>
      <w:r>
        <w:rPr>
          <w:rFonts w:ascii="Arial" w:hAnsi="Arial" w:cs="Arial"/>
          <w:sz w:val="22"/>
          <w:szCs w:val="22"/>
          <w:lang w:val="mk-MK"/>
        </w:rPr>
        <w:t>.2021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 година ја донесе следната:</w:t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ОДЛУКА</w:t>
      </w:r>
    </w:p>
    <w:p w:rsidR="00F43034" w:rsidRPr="00F43034" w:rsidRDefault="00F43034" w:rsidP="00F4303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За одобрување на Годишната сметка за деловната </w:t>
      </w:r>
      <w:r>
        <w:rPr>
          <w:rFonts w:ascii="Arial" w:hAnsi="Arial" w:cs="Arial"/>
          <w:b/>
          <w:sz w:val="22"/>
          <w:szCs w:val="22"/>
          <w:lang w:val="mk-MK"/>
        </w:rPr>
        <w:t>2020</w:t>
      </w: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b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b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</w:rPr>
      </w:pPr>
      <w:r w:rsidRPr="00F43034">
        <w:rPr>
          <w:rFonts w:ascii="Arial" w:hAnsi="Arial" w:cs="Arial"/>
          <w:sz w:val="22"/>
          <w:szCs w:val="22"/>
          <w:lang w:val="mk-MK"/>
        </w:rPr>
        <w:t xml:space="preserve">                        </w:t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ab/>
        <w:t>1. Се одобрува годишната сметка на ЛОТАРИЈА НА МАКЕДОНИЈА АД Скопје за деловната 2020 година со следните  остварени резултати од Билансот на успех за 2020 година:</w:t>
      </w:r>
    </w:p>
    <w:p w:rsidR="00F43034" w:rsidRPr="00F43034" w:rsidRDefault="00F43034" w:rsidP="00F43034">
      <w:p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              </w:t>
      </w:r>
    </w:p>
    <w:p w:rsidR="00F43034" w:rsidRPr="00F43034" w:rsidRDefault="00F43034" w:rsidP="00F43034">
      <w:pPr>
        <w:spacing w:line="276" w:lineRule="auto"/>
        <w:rPr>
          <w:rFonts w:ascii="Macedonian Tms" w:hAnsi="Macedonian Tms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- 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Приходи </w:t>
      </w:r>
      <w:r w:rsidRPr="00F43034">
        <w:rPr>
          <w:rFonts w:ascii="Macedonian Tms" w:hAnsi="Macedonian Tms"/>
          <w:sz w:val="22"/>
          <w:szCs w:val="22"/>
          <w:lang w:val="mk-MK"/>
        </w:rPr>
        <w:t>........................</w:t>
      </w:r>
      <w:r w:rsidRPr="00F43034">
        <w:rPr>
          <w:rFonts w:asciiTheme="minorHAnsi" w:hAnsiTheme="minorHAnsi"/>
          <w:sz w:val="22"/>
          <w:szCs w:val="22"/>
          <w:lang w:val="mk-MK"/>
        </w:rPr>
        <w:t>.............</w:t>
      </w:r>
      <w:r w:rsidRPr="00F43034">
        <w:rPr>
          <w:rFonts w:ascii="Macedonian Tms" w:hAnsi="Macedonian Tms"/>
          <w:sz w:val="22"/>
          <w:szCs w:val="22"/>
          <w:lang w:val="mk-MK"/>
        </w:rPr>
        <w:t>.................................</w:t>
      </w:r>
      <w:r w:rsidRPr="00F43034">
        <w:rPr>
          <w:rFonts w:ascii="Macedonian Tms" w:hAnsi="Macedonian Tms"/>
          <w:sz w:val="22"/>
          <w:szCs w:val="22"/>
        </w:rPr>
        <w:t>28.427.210</w:t>
      </w:r>
      <w:r w:rsidRPr="00F43034">
        <w:rPr>
          <w:rFonts w:ascii="Macedonian Tms" w:hAnsi="Macedonian Tms"/>
          <w:sz w:val="22"/>
          <w:szCs w:val="22"/>
          <w:lang w:val="mk-MK"/>
        </w:rPr>
        <w:t>,00</w:t>
      </w:r>
    </w:p>
    <w:p w:rsidR="00F43034" w:rsidRPr="00F43034" w:rsidRDefault="00F43034" w:rsidP="00F43034">
      <w:pPr>
        <w:spacing w:line="276" w:lineRule="auto"/>
        <w:rPr>
          <w:rFonts w:ascii="Macedonian Tms" w:hAnsi="Macedonian Tms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- </w:t>
      </w:r>
      <w:r w:rsidRPr="00F43034">
        <w:rPr>
          <w:rFonts w:ascii="Arial" w:hAnsi="Arial" w:cs="Arial"/>
          <w:sz w:val="22"/>
          <w:szCs w:val="22"/>
          <w:lang w:val="mk-MK"/>
        </w:rPr>
        <w:t xml:space="preserve">Расходи </w:t>
      </w:r>
      <w:r w:rsidRPr="00F43034">
        <w:rPr>
          <w:rFonts w:ascii="Macedonian Tms" w:hAnsi="Macedonian Tms"/>
          <w:sz w:val="22"/>
          <w:szCs w:val="22"/>
          <w:lang w:val="mk-MK"/>
        </w:rPr>
        <w:t>......................................</w:t>
      </w:r>
      <w:r w:rsidRPr="00F43034">
        <w:rPr>
          <w:rFonts w:asciiTheme="minorHAnsi" w:hAnsiTheme="minorHAnsi"/>
          <w:sz w:val="22"/>
          <w:szCs w:val="22"/>
          <w:lang w:val="mk-MK"/>
        </w:rPr>
        <w:t>...........</w:t>
      </w:r>
      <w:r w:rsidRPr="00F43034">
        <w:rPr>
          <w:rFonts w:ascii="Macedonian Tms" w:hAnsi="Macedonian Tms"/>
          <w:sz w:val="22"/>
          <w:szCs w:val="22"/>
          <w:lang w:val="mk-MK"/>
        </w:rPr>
        <w:t>....................</w:t>
      </w:r>
      <w:r w:rsidRPr="00F43034">
        <w:rPr>
          <w:rFonts w:asciiTheme="minorHAnsi" w:hAnsiTheme="minorHAnsi"/>
          <w:sz w:val="22"/>
          <w:szCs w:val="22"/>
          <w:lang w:val="mk-MK"/>
        </w:rPr>
        <w:t>.</w:t>
      </w:r>
      <w:r w:rsidRPr="00F43034">
        <w:rPr>
          <w:rFonts w:ascii="Macedonian Tms" w:hAnsi="Macedonian Tms"/>
          <w:sz w:val="22"/>
          <w:szCs w:val="22"/>
        </w:rPr>
        <w:t>.20.766.458</w:t>
      </w:r>
      <w:r w:rsidRPr="00F43034">
        <w:rPr>
          <w:rFonts w:ascii="Macedonian Tms" w:hAnsi="Macedonian Tms"/>
          <w:sz w:val="22"/>
          <w:szCs w:val="22"/>
          <w:lang w:val="mk-MK"/>
        </w:rPr>
        <w:t>,00</w:t>
      </w:r>
    </w:p>
    <w:p w:rsidR="00F43034" w:rsidRPr="00F43034" w:rsidRDefault="00F43034" w:rsidP="00F43034">
      <w:pPr>
        <w:spacing w:line="276" w:lineRule="auto"/>
        <w:rPr>
          <w:rFonts w:ascii="Macedonian Tms" w:hAnsi="Macedonian Tms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- </w:t>
      </w:r>
      <w:r w:rsidRPr="00F43034">
        <w:rPr>
          <w:rFonts w:ascii="Arial" w:hAnsi="Arial" w:cs="Arial"/>
          <w:sz w:val="22"/>
          <w:szCs w:val="22"/>
          <w:lang w:val="mk-MK"/>
        </w:rPr>
        <w:t>Добивка пред оданочување</w:t>
      </w:r>
      <w:r w:rsidRPr="00F43034">
        <w:rPr>
          <w:rFonts w:ascii="Macedonian Tms" w:hAnsi="Macedonian Tms"/>
          <w:sz w:val="22"/>
          <w:szCs w:val="22"/>
          <w:lang w:val="mk-MK"/>
        </w:rPr>
        <w:t>..............</w:t>
      </w:r>
      <w:r w:rsidRPr="00F43034">
        <w:rPr>
          <w:rFonts w:asciiTheme="minorHAnsi" w:hAnsiTheme="minorHAnsi"/>
          <w:sz w:val="22"/>
          <w:szCs w:val="22"/>
          <w:lang w:val="mk-MK"/>
        </w:rPr>
        <w:t>.........</w:t>
      </w:r>
      <w:r w:rsidRPr="00F43034">
        <w:rPr>
          <w:rFonts w:ascii="Macedonian Tms" w:hAnsi="Macedonian Tms"/>
          <w:sz w:val="22"/>
          <w:szCs w:val="22"/>
          <w:lang w:val="mk-MK"/>
        </w:rPr>
        <w:t>.............</w:t>
      </w:r>
      <w:r w:rsidRPr="00F43034">
        <w:rPr>
          <w:rFonts w:ascii="Macedonian Tms" w:hAnsi="Macedonian Tms"/>
          <w:sz w:val="22"/>
          <w:szCs w:val="22"/>
        </w:rPr>
        <w:t>..7.660.752</w:t>
      </w:r>
      <w:r w:rsidRPr="00F43034">
        <w:rPr>
          <w:rFonts w:ascii="Macedonian Tms" w:hAnsi="Macedonian Tms"/>
          <w:sz w:val="22"/>
          <w:szCs w:val="22"/>
          <w:lang w:val="mk-MK"/>
        </w:rPr>
        <w:t>,00</w:t>
      </w:r>
    </w:p>
    <w:p w:rsidR="00F43034" w:rsidRPr="00F43034" w:rsidRDefault="00F43034" w:rsidP="00F43034">
      <w:pPr>
        <w:spacing w:line="276" w:lineRule="auto"/>
        <w:rPr>
          <w:rFonts w:ascii="Macedonian Tms" w:hAnsi="Macedonian Tms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- </w:t>
      </w:r>
      <w:r w:rsidRPr="00F43034">
        <w:rPr>
          <w:rFonts w:ascii="Arial" w:hAnsi="Arial" w:cs="Arial"/>
          <w:sz w:val="22"/>
          <w:szCs w:val="22"/>
          <w:lang w:val="mk-MK"/>
        </w:rPr>
        <w:t>Данок</w:t>
      </w:r>
      <w:r w:rsidRPr="00F43034">
        <w:rPr>
          <w:rFonts w:ascii="Macedonian Tms" w:hAnsi="Macedonian Tms"/>
          <w:sz w:val="22"/>
          <w:szCs w:val="22"/>
          <w:lang w:val="mk-MK"/>
        </w:rPr>
        <w:t xml:space="preserve"> 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</w:t>
      </w:r>
      <w:r w:rsidRPr="00F43034">
        <w:rPr>
          <w:rFonts w:ascii="Macedonian Tms" w:hAnsi="Macedonian Tms"/>
          <w:sz w:val="22"/>
          <w:szCs w:val="22"/>
          <w:lang w:val="mk-MK"/>
        </w:rPr>
        <w:t>.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……………</w:t>
      </w:r>
      <w:r w:rsidRPr="00F43034">
        <w:rPr>
          <w:rFonts w:ascii="Macedonian Tms" w:hAnsi="Macedonian Tms"/>
          <w:sz w:val="22"/>
          <w:szCs w:val="22"/>
          <w:lang w:val="mk-MK"/>
        </w:rPr>
        <w:t>.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………………………</w:t>
      </w:r>
      <w:r w:rsidRPr="00F43034">
        <w:rPr>
          <w:rFonts w:asciiTheme="minorHAnsi" w:hAnsiTheme="minorHAnsi" w:cs="Arial"/>
          <w:sz w:val="22"/>
          <w:szCs w:val="22"/>
          <w:lang w:val="mk-MK"/>
        </w:rPr>
        <w:t>.........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…...</w:t>
      </w:r>
      <w:r w:rsidRPr="00F43034">
        <w:rPr>
          <w:rFonts w:ascii="Macedonian Tms" w:hAnsi="Macedonian Tms" w:cs="Arial"/>
          <w:sz w:val="22"/>
          <w:szCs w:val="22"/>
        </w:rPr>
        <w:t>1.018.016</w:t>
      </w:r>
      <w:r w:rsidRPr="00F43034">
        <w:rPr>
          <w:rFonts w:ascii="Macedonian Tms" w:hAnsi="Macedonian Tms" w:cs="Arial"/>
          <w:sz w:val="22"/>
          <w:szCs w:val="22"/>
          <w:lang w:val="mk-MK"/>
        </w:rPr>
        <w:t>,00</w:t>
      </w:r>
    </w:p>
    <w:p w:rsidR="00F43034" w:rsidRPr="00F43034" w:rsidRDefault="00F43034" w:rsidP="00F43034">
      <w:pPr>
        <w:spacing w:line="276" w:lineRule="auto"/>
        <w:rPr>
          <w:rFonts w:asciiTheme="minorHAnsi" w:hAnsiTheme="minorHAnsi" w:cs="Arial"/>
          <w:sz w:val="22"/>
          <w:szCs w:val="22"/>
          <w:lang w:val="mk-MK"/>
        </w:rPr>
      </w:pPr>
      <w:r w:rsidRPr="00F43034">
        <w:rPr>
          <w:rFonts w:ascii="Macedonian Tms" w:hAnsi="Macedonian Tms"/>
          <w:sz w:val="22"/>
          <w:szCs w:val="22"/>
          <w:lang w:val="mk-MK"/>
        </w:rPr>
        <w:t xml:space="preserve">- </w:t>
      </w:r>
      <w:r w:rsidRPr="00F43034">
        <w:rPr>
          <w:rFonts w:ascii="Arial" w:hAnsi="Arial" w:cs="Arial"/>
          <w:sz w:val="22"/>
          <w:szCs w:val="22"/>
          <w:lang w:val="mk-MK"/>
        </w:rPr>
        <w:t>Добивака за финансиската година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……………</w:t>
      </w:r>
      <w:r w:rsidRPr="00F43034">
        <w:rPr>
          <w:rFonts w:asciiTheme="minorHAnsi" w:hAnsiTheme="minorHAnsi" w:cs="Arial"/>
          <w:sz w:val="22"/>
          <w:szCs w:val="22"/>
          <w:lang w:val="mk-MK"/>
        </w:rPr>
        <w:t>.</w:t>
      </w:r>
      <w:r w:rsidRPr="00F43034">
        <w:rPr>
          <w:rFonts w:ascii="Macedonian Tms" w:hAnsi="Macedonian Tms" w:cs="Arial"/>
          <w:sz w:val="22"/>
          <w:szCs w:val="22"/>
          <w:lang w:val="mk-MK"/>
        </w:rPr>
        <w:t>…</w:t>
      </w:r>
      <w:r w:rsidRPr="00F43034">
        <w:rPr>
          <w:rFonts w:ascii="Macedonian Tms" w:hAnsi="Macedonian Tms" w:cs="Arial"/>
          <w:sz w:val="22"/>
          <w:szCs w:val="22"/>
        </w:rPr>
        <w:t>.6.642.736</w:t>
      </w:r>
      <w:r w:rsidRPr="00F43034">
        <w:rPr>
          <w:rFonts w:ascii="Macedonian Tms" w:hAnsi="Macedonian Tms" w:cs="Arial"/>
          <w:sz w:val="22"/>
          <w:szCs w:val="22"/>
          <w:lang w:val="mk-MK"/>
        </w:rPr>
        <w:t>,00</w:t>
      </w:r>
    </w:p>
    <w:p w:rsidR="00F43034" w:rsidRPr="00F43034" w:rsidRDefault="00F43034" w:rsidP="00F43034">
      <w:pPr>
        <w:spacing w:line="276" w:lineRule="auto"/>
        <w:rPr>
          <w:rFonts w:asciiTheme="minorHAnsi" w:hAnsiTheme="minorHAnsi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>2. Податоците од годишната сметка од точка 1 на оваа Одлука се јавни и достапни за сите лица на начин и во постапка согласно Закон.</w:t>
      </w: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  <w:r w:rsidRPr="00F43034">
        <w:rPr>
          <w:rFonts w:ascii="Arial" w:hAnsi="Arial" w:cs="Arial"/>
          <w:sz w:val="22"/>
          <w:szCs w:val="22"/>
          <w:lang w:val="mk-MK"/>
        </w:rPr>
        <w:t>3. Оваа Одлука влегува во сила од денот на донесувањето.</w:t>
      </w: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ind w:firstLine="720"/>
        <w:rPr>
          <w:rFonts w:ascii="Arial" w:hAnsi="Arial" w:cs="Arial"/>
          <w:sz w:val="22"/>
          <w:szCs w:val="22"/>
          <w:lang w:val="mk-MK"/>
        </w:rPr>
      </w:pPr>
    </w:p>
    <w:p w:rsidR="00F43034" w:rsidRPr="00F43034" w:rsidRDefault="00F43034" w:rsidP="00F43034">
      <w:pPr>
        <w:spacing w:line="276" w:lineRule="auto"/>
        <w:rPr>
          <w:rFonts w:ascii="Arial" w:hAnsi="Arial" w:cs="Arial"/>
          <w:sz w:val="22"/>
          <w:szCs w:val="22"/>
        </w:rPr>
      </w:pP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  <w:r w:rsidRPr="00F43034">
        <w:rPr>
          <w:rFonts w:ascii="Arial" w:hAnsi="Arial" w:cs="Arial"/>
          <w:sz w:val="22"/>
          <w:szCs w:val="22"/>
          <w:lang w:val="mk-MK"/>
        </w:rPr>
        <w:tab/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Бр.02-</w:t>
      </w:r>
      <w:r w:rsidRPr="00F43034">
        <w:rPr>
          <w:rFonts w:ascii="Arial" w:hAnsi="Arial" w:cs="Arial"/>
          <w:b/>
          <w:sz w:val="22"/>
          <w:szCs w:val="22"/>
        </w:rPr>
        <w:t>30</w:t>
      </w:r>
      <w:r w:rsidRPr="00F43034">
        <w:rPr>
          <w:rFonts w:ascii="Arial" w:hAnsi="Arial" w:cs="Arial"/>
          <w:b/>
          <w:sz w:val="22"/>
          <w:szCs w:val="22"/>
          <w:lang w:val="mk-MK"/>
        </w:rPr>
        <w:t>/1</w:t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>СОБРАНИЕ НА ДРУШТВОТО</w:t>
      </w:r>
    </w:p>
    <w:p w:rsidR="00F43034" w:rsidRPr="00F43034" w:rsidRDefault="000F485E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18</w:t>
      </w:r>
      <w:bookmarkStart w:id="0" w:name="_GoBack"/>
      <w:bookmarkEnd w:id="0"/>
      <w:r w:rsidR="00F43034" w:rsidRPr="00F43034">
        <w:rPr>
          <w:rFonts w:ascii="Arial" w:hAnsi="Arial" w:cs="Arial"/>
          <w:b/>
          <w:sz w:val="22"/>
          <w:szCs w:val="22"/>
        </w:rPr>
        <w:t>.05</w:t>
      </w:r>
      <w:r w:rsidR="00F43034">
        <w:rPr>
          <w:rFonts w:ascii="Arial" w:hAnsi="Arial" w:cs="Arial"/>
          <w:b/>
          <w:sz w:val="22"/>
          <w:szCs w:val="22"/>
          <w:lang w:val="mk-MK"/>
        </w:rPr>
        <w:t>.2021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</w:t>
      </w:r>
      <w:r w:rsidR="00F43034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</w:t>
      </w:r>
      <w:r w:rsidR="00F43034" w:rsidRPr="00F43034">
        <w:rPr>
          <w:rFonts w:ascii="Arial" w:hAnsi="Arial" w:cs="Arial"/>
          <w:b/>
          <w:sz w:val="22"/>
          <w:szCs w:val="22"/>
          <w:lang w:val="mk-MK"/>
        </w:rPr>
        <w:t>Претседавач</w:t>
      </w:r>
    </w:p>
    <w:p w:rsidR="00F43034" w:rsidRPr="00F43034" w:rsidRDefault="00F43034" w:rsidP="00F43034">
      <w:pPr>
        <w:spacing w:line="276" w:lineRule="auto"/>
        <w:rPr>
          <w:rFonts w:ascii="Arial" w:hAnsi="Arial" w:cs="Arial"/>
          <w:b/>
          <w:sz w:val="22"/>
          <w:szCs w:val="22"/>
          <w:lang w:val="mk-MK"/>
        </w:rPr>
      </w:pPr>
      <w:r w:rsidRPr="00F43034">
        <w:rPr>
          <w:rFonts w:ascii="Arial" w:hAnsi="Arial" w:cs="Arial"/>
          <w:b/>
          <w:sz w:val="22"/>
          <w:szCs w:val="22"/>
          <w:lang w:val="mk-MK"/>
        </w:rPr>
        <w:t>Скопје</w:t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  <w:t xml:space="preserve">      </w:t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  <w:r w:rsidRPr="00F43034">
        <w:rPr>
          <w:rFonts w:ascii="Arial" w:hAnsi="Arial" w:cs="Arial"/>
          <w:b/>
          <w:sz w:val="22"/>
          <w:szCs w:val="22"/>
          <w:lang w:val="mk-MK"/>
        </w:rPr>
        <w:tab/>
      </w:r>
    </w:p>
    <w:p w:rsidR="00F43034" w:rsidRPr="00F43034" w:rsidRDefault="00F43034" w:rsidP="00F43034">
      <w:pPr>
        <w:spacing w:line="276" w:lineRule="auto"/>
        <w:rPr>
          <w:sz w:val="22"/>
          <w:szCs w:val="22"/>
        </w:rPr>
      </w:pPr>
      <w:r w:rsidRPr="00F4303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  <w:r w:rsidRPr="00F43034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sectPr w:rsidR="00F43034" w:rsidRPr="00F4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4"/>
    <w:rsid w:val="000F485E"/>
    <w:rsid w:val="00680832"/>
    <w:rsid w:val="00D9650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8263"/>
  <w15:chartTrackingRefBased/>
  <w15:docId w15:val="{F5F5B19E-ED5B-4C16-BC7D-4B2BB80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fersped</dc:creator>
  <cp:keywords/>
  <dc:description/>
  <cp:lastModifiedBy>fersped</cp:lastModifiedBy>
  <cp:revision>2</cp:revision>
  <dcterms:created xsi:type="dcterms:W3CDTF">2021-04-12T11:39:00Z</dcterms:created>
  <dcterms:modified xsi:type="dcterms:W3CDTF">2021-04-14T09:33:00Z</dcterms:modified>
</cp:coreProperties>
</file>